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18" w:type="dxa"/>
        <w:tblInd w:w="43" w:type="dxa"/>
        <w:tblCellMar>
          <w:left w:w="108" w:type="dxa"/>
          <w:right w:w="108" w:type="dxa"/>
        </w:tblCellMar>
        <w:tblLook w:val="04A0" w:firstRow="1" w:lastRow="0" w:firstColumn="1" w:lastColumn="0" w:noHBand="0" w:noVBand="1"/>
      </w:tblPr>
      <w:tblGrid>
        <w:gridCol w:w="4544"/>
        <w:gridCol w:w="5774"/>
      </w:tblGrid>
      <w:tr w:rsidR="00296FF9" w:rsidRPr="005E3CA7" w:rsidTr="00FB0905">
        <w:trPr>
          <w:trHeight w:val="1012"/>
        </w:trPr>
        <w:tc>
          <w:tcPr>
            <w:tcW w:w="4544" w:type="dxa"/>
            <w:tcBorders>
              <w:top w:val="nil"/>
              <w:left w:val="nil"/>
              <w:bottom w:val="nil"/>
              <w:right w:val="nil"/>
            </w:tcBorders>
          </w:tcPr>
          <w:p w:rsidR="00296FF9" w:rsidRPr="005E3CA7" w:rsidRDefault="00296FF9">
            <w:pPr>
              <w:spacing w:after="0" w:line="259" w:lineRule="auto"/>
              <w:ind w:left="-794" w:right="3223" w:firstLine="0"/>
              <w:rPr>
                <w:rFonts w:ascii="Cambria" w:hAnsi="Cambria"/>
              </w:rPr>
            </w:pPr>
          </w:p>
          <w:p w:rsidR="00296FF9" w:rsidRPr="005E3CA7" w:rsidRDefault="00296FF9">
            <w:pPr>
              <w:spacing w:after="160" w:line="259" w:lineRule="auto"/>
              <w:ind w:left="0" w:firstLine="0"/>
              <w:rPr>
                <w:rFonts w:ascii="Cambria" w:hAnsi="Cambria"/>
              </w:rPr>
            </w:pPr>
          </w:p>
        </w:tc>
        <w:tc>
          <w:tcPr>
            <w:tcW w:w="5774" w:type="dxa"/>
            <w:tcBorders>
              <w:top w:val="nil"/>
              <w:left w:val="nil"/>
              <w:bottom w:val="nil"/>
              <w:right w:val="nil"/>
            </w:tcBorders>
          </w:tcPr>
          <w:p w:rsidR="00296FF9" w:rsidRPr="005E3CA7" w:rsidRDefault="00FB0905">
            <w:pPr>
              <w:spacing w:after="0" w:line="259" w:lineRule="auto"/>
              <w:ind w:left="3223" w:firstLine="0"/>
              <w:rPr>
                <w:rFonts w:ascii="Cambria" w:hAnsi="Cambria"/>
              </w:rPr>
            </w:pPr>
            <w:r w:rsidRPr="005E3CA7">
              <w:rPr>
                <w:rFonts w:ascii="Cambria" w:hAnsi="Cambria"/>
                <w:noProof/>
              </w:rPr>
              <w:drawing>
                <wp:inline distT="0" distB="0" distL="0" distR="0" wp14:anchorId="4746E3D8" wp14:editId="059FC2DE">
                  <wp:extent cx="704850" cy="704850"/>
                  <wp:effectExtent l="0" t="0" r="0" b="0"/>
                  <wp:docPr id="2" name="Shape 5" descr="Harrogate Town A.F.C. - Wikipedia">
                    <a:extLst xmlns:a="http://schemas.openxmlformats.org/drawingml/2006/main">
                      <a:ext uri="{FF2B5EF4-FFF2-40B4-BE49-F238E27FC236}">
                        <a16:creationId xmlns:a16="http://schemas.microsoft.com/office/drawing/2014/main" id="{5C8455E8-9435-6F21-6309-7475DC35BB2D}"/>
                      </a:ext>
                    </a:extLst>
                  </wp:docPr>
                  <wp:cNvGraphicFramePr/>
                  <a:graphic xmlns:a="http://schemas.openxmlformats.org/drawingml/2006/main">
                    <a:graphicData uri="http://schemas.openxmlformats.org/drawingml/2006/picture">
                      <pic:pic xmlns:pic="http://schemas.openxmlformats.org/drawingml/2006/picture">
                        <pic:nvPicPr>
                          <pic:cNvPr id="2" name="Shape 5" descr="Harrogate Town A.F.C. - Wikipedia">
                            <a:extLst>
                              <a:ext uri="{FF2B5EF4-FFF2-40B4-BE49-F238E27FC236}">
                                <a16:creationId xmlns:a16="http://schemas.microsoft.com/office/drawing/2014/main" id="{5C8455E8-9435-6F21-6309-7475DC35BB2D}"/>
                              </a:ext>
                            </a:extLst>
                          </pic:cNvPr>
                          <pic:cNvPicPr/>
                        </pic:nvPicPr>
                        <pic:blipFill rotWithShape="1">
                          <a:blip r:embed="rId7">
                            <a:alphaModFix/>
                          </a:blip>
                          <a:srcRect/>
                          <a:stretch/>
                        </pic:blipFill>
                        <pic:spPr>
                          <a:xfrm>
                            <a:off x="0" y="0"/>
                            <a:ext cx="704850" cy="704850"/>
                          </a:xfrm>
                          <a:prstGeom prst="rect">
                            <a:avLst/>
                          </a:prstGeom>
                          <a:noFill/>
                          <a:ln>
                            <a:noFill/>
                          </a:ln>
                        </pic:spPr>
                      </pic:pic>
                    </a:graphicData>
                  </a:graphic>
                </wp:inline>
              </w:drawing>
            </w:r>
          </w:p>
        </w:tc>
      </w:tr>
    </w:tbl>
    <w:p w:rsidR="00296FF9" w:rsidRPr="000A2082" w:rsidRDefault="00B035D0">
      <w:pPr>
        <w:spacing w:after="0" w:line="259" w:lineRule="auto"/>
        <w:ind w:left="0" w:firstLine="0"/>
        <w:rPr>
          <w:rFonts w:ascii="Cambria" w:hAnsi="Cambria"/>
          <w:sz w:val="36"/>
          <w:szCs w:val="36"/>
        </w:rPr>
      </w:pPr>
      <w:r>
        <w:rPr>
          <w:rFonts w:ascii="Cambria" w:hAnsi="Cambria"/>
          <w:b/>
          <w:sz w:val="36"/>
          <w:szCs w:val="36"/>
        </w:rPr>
        <w:t>Equality Policy</w:t>
      </w:r>
    </w:p>
    <w:p w:rsidR="00296FF9" w:rsidRPr="005E3CA7" w:rsidRDefault="00D33D39">
      <w:pPr>
        <w:spacing w:after="0" w:line="259" w:lineRule="auto"/>
        <w:ind w:left="43" w:right="-287" w:firstLine="0"/>
        <w:rPr>
          <w:rFonts w:ascii="Cambria" w:hAnsi="Cambria"/>
        </w:rPr>
      </w:pPr>
      <w:r w:rsidRPr="005E3CA7">
        <w:rPr>
          <w:rFonts w:ascii="Cambria" w:hAnsi="Cambria"/>
          <w:noProof/>
          <w:color w:val="000000"/>
          <w:sz w:val="22"/>
        </w:rPr>
        <mc:AlternateContent>
          <mc:Choice Requires="wpg">
            <w:drawing>
              <wp:inline distT="0" distB="0" distL="0" distR="0" wp14:anchorId="6723BE9D" wp14:editId="61547CAD">
                <wp:extent cx="6552007" cy="12700"/>
                <wp:effectExtent l="0" t="0" r="0" b="0"/>
                <wp:docPr id="4777" name="Group 4777"/>
                <wp:cNvGraphicFramePr/>
                <a:graphic xmlns:a="http://schemas.openxmlformats.org/drawingml/2006/main">
                  <a:graphicData uri="http://schemas.microsoft.com/office/word/2010/wordprocessingGroup">
                    <wpg:wgp>
                      <wpg:cNvGrpSpPr/>
                      <wpg:grpSpPr>
                        <a:xfrm>
                          <a:off x="0" y="0"/>
                          <a:ext cx="6552007" cy="12700"/>
                          <a:chOff x="0" y="0"/>
                          <a:chExt cx="6552007" cy="12700"/>
                        </a:xfrm>
                      </wpg:grpSpPr>
                      <wps:wsp>
                        <wps:cNvPr id="90" name="Shape 90"/>
                        <wps:cNvSpPr/>
                        <wps:spPr>
                          <a:xfrm>
                            <a:off x="0" y="0"/>
                            <a:ext cx="6552007" cy="0"/>
                          </a:xfrm>
                          <a:custGeom>
                            <a:avLst/>
                            <a:gdLst/>
                            <a:ahLst/>
                            <a:cxnLst/>
                            <a:rect l="0" t="0" r="0" b="0"/>
                            <a:pathLst>
                              <a:path w="6552007">
                                <a:moveTo>
                                  <a:pt x="0" y="0"/>
                                </a:moveTo>
                                <a:lnTo>
                                  <a:pt x="6552007" y="0"/>
                                </a:lnTo>
                              </a:path>
                            </a:pathLst>
                          </a:custGeom>
                          <a:ln w="12700" cap="flat">
                            <a:miter lim="100000"/>
                          </a:ln>
                        </wps:spPr>
                        <wps:style>
                          <a:lnRef idx="1">
                            <a:srgbClr val="E9E8E7"/>
                          </a:lnRef>
                          <a:fillRef idx="0">
                            <a:srgbClr val="000000">
                              <a:alpha val="0"/>
                            </a:srgbClr>
                          </a:fillRef>
                          <a:effectRef idx="0">
                            <a:scrgbClr r="0" g="0" b="0"/>
                          </a:effectRef>
                          <a:fontRef idx="none"/>
                        </wps:style>
                        <wps:bodyPr/>
                      </wps:wsp>
                    </wpg:wgp>
                  </a:graphicData>
                </a:graphic>
              </wp:inline>
            </w:drawing>
          </mc:Choice>
          <mc:Fallback>
            <w:pict>
              <v:group w14:anchorId="14425213" id="Group 4777" o:spid="_x0000_s1026" style="width:515.9pt;height:1pt;mso-position-horizontal-relative:char;mso-position-vertical-relative:line" coordsize="6552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PiTwIAAKsFAAAOAAAAZHJzL2Uyb0RvYy54bWykVE1v2zAMvQ/YfxB8X+wEaNMacXpYs1yG&#10;rVi7H6DIki1AX5CUOPn3o+iPpAnQQ5eDQ4ni0+MTydXTUSty4D5Ia6psPisywg2ztTRNlf19+/Ht&#10;ISMhUlNTZQ2vshMP2dP665dV50q+sK1VNfcEQEwoO1dlbYyuzPPAWq5pmFnHDTiF9ZpGWPomrz3t&#10;AF2rfFEU93lnfe28ZTwE2H3undka8YXgLP4WIvBIVJUBt4hfj99d+ubrFS0bT10r2UCDfoKFptLA&#10;pRPUM42U7L28gdKSeRusiDNmdW6FkIxjDpDNvLjKZuvt3mEuTdk1bpIJpL3S6dOw7Ndh692re/Gg&#10;ROca0AJXKZej8Dr9A0tyRMlOk2T8GAmDzfu7O3iGZUYY+OaLZTFIylrQ/SaKtZsP4/Lx0vwdlc5B&#10;cYRz/uH/8n9tqeMoaygh/xdPZF1lj1AehmqoUfQTWKMkeGYSKJQBtPqUOog3ZUhLtg9xyy1KTA8/&#10;Q+xrsR4t2o4WO5rR9FDRH9ayozHFJYbJJN35jdKetgf+ZtEbr54HqJ29ylyeml55LAA4258AI12z&#10;Xg0GXg32ZXLKJBZ9cRBGocuFohHbRcsI7a+kBn+RfklzBIe/9Oy92mjFk+KJuDJ/uIAng+qbI0jw&#10;ze678uRAock3j5uHzXKCgaMpRkilpqjiNgrv7vepci3tsUY2wwXIbEBKoBznyzUsG9j0QwZaFepq&#10;HDWQ2RSEtKyJU7yBAYm8L7JN5s7WJ2xPFAT6AKXBiYCMhumVRs7lGk+dZ+z6HwAAAP//AwBQSwME&#10;FAAGAAgAAAAhADVmhvHbAAAABAEAAA8AAABkcnMvZG93bnJldi54bWxMj0FrwkAQhe+F/odlCt7q&#10;bhRLSbMRkbYnEaqF0tuYHZNgdjZk1yT+e9de6uXB8Ib3vpctR9uInjpfO9aQTBUI4sKZmksN3/uP&#10;51cQPiAbbByThgt5WOaPDxmmxg38Rf0ulCKGsE9RQxVCm0rpi4os+qlriaN3dJ3FEM+ulKbDIYbb&#10;Rs6UepEWa44NFba0rqg47c5Ww+eAw2qevPeb03F9+d0vtj+bhLSePI2rNxCBxvD/DDf8iA55ZDq4&#10;MxsvGg1xSPjTm6fmSdxx0DBTIPNM3sPnVwAAAP//AwBQSwECLQAUAAYACAAAACEAtoM4kv4AAADh&#10;AQAAEwAAAAAAAAAAAAAAAAAAAAAAW0NvbnRlbnRfVHlwZXNdLnhtbFBLAQItABQABgAIAAAAIQA4&#10;/SH/1gAAAJQBAAALAAAAAAAAAAAAAAAAAC8BAABfcmVscy8ucmVsc1BLAQItABQABgAIAAAAIQC/&#10;04PiTwIAAKsFAAAOAAAAAAAAAAAAAAAAAC4CAABkcnMvZTJvRG9jLnhtbFBLAQItABQABgAIAAAA&#10;IQA1Zobx2wAAAAQBAAAPAAAAAAAAAAAAAAAAAKkEAABkcnMvZG93bnJldi54bWxQSwUGAAAAAAQA&#10;BADzAAAAsQUAAAAA&#10;">
                <v:shape id="Shape 90" o:spid="_x0000_s1027" style="position:absolute;width:65520;height:0;visibility:visible;mso-wrap-style:square;v-text-anchor:top" coordsize="6552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5dwwQAAANsAAAAPAAAAZHJzL2Rvd25yZXYueG1sRE/LasJA&#10;FN0X/IfhCt3ViS5CGx2DBMRSCqVRzPaSuSbBzJ2YmTz6951FocvDee/S2bRipN41lhWsVxEI4tLq&#10;hisFl/Px5RWE88gaW8uk4IccpPvF0w4TbSf+pjH3lQgh7BJUUHvfJVK6siaDbmU74sDdbG/QB9hX&#10;Uvc4hXDTyk0UxdJgw6Ghxo6ymsp7PhgFxaW45qeRhiNmj6/bZxVPp+JDqeflfNiC8DT7f/Gf+10r&#10;eAvrw5fwA+T+FwAA//8DAFBLAQItABQABgAIAAAAIQDb4fbL7gAAAIUBAAATAAAAAAAAAAAAAAAA&#10;AAAAAABbQ29udGVudF9UeXBlc10ueG1sUEsBAi0AFAAGAAgAAAAhAFr0LFu/AAAAFQEAAAsAAAAA&#10;AAAAAAAAAAAAHwEAAF9yZWxzLy5yZWxzUEsBAi0AFAAGAAgAAAAhAJQjl3DBAAAA2wAAAA8AAAAA&#10;AAAAAAAAAAAABwIAAGRycy9kb3ducmV2LnhtbFBLBQYAAAAAAwADALcAAAD1AgAAAAA=&#10;" path="m,l6552007,e" filled="f" strokecolor="#e9e8e7" strokeweight="1pt">
                  <v:stroke miterlimit="1" joinstyle="miter"/>
                  <v:path arrowok="t" textboxrect="0,0,6552007,0"/>
                </v:shape>
                <w10:anchorlock/>
              </v:group>
            </w:pict>
          </mc:Fallback>
        </mc:AlternateContent>
      </w:r>
    </w:p>
    <w:p w:rsidR="00296FF9" w:rsidRPr="005E3CA7" w:rsidRDefault="00296FF9">
      <w:pPr>
        <w:rPr>
          <w:rFonts w:ascii="Cambria" w:hAnsi="Cambria"/>
        </w:rPr>
        <w:sectPr w:rsidR="00296FF9" w:rsidRPr="005E3CA7">
          <w:footerReference w:type="even" r:id="rId8"/>
          <w:footerReference w:type="default" r:id="rId9"/>
          <w:footerReference w:type="first" r:id="rId10"/>
          <w:pgSz w:w="11906" w:h="16838"/>
          <w:pgMar w:top="794" w:right="1081" w:bottom="1291" w:left="751" w:header="720" w:footer="410" w:gutter="0"/>
          <w:cols w:space="720"/>
        </w:sectPr>
      </w:pPr>
    </w:p>
    <w:p w:rsidR="00296FF9" w:rsidRPr="005E3CA7" w:rsidRDefault="00D33D39">
      <w:pPr>
        <w:pStyle w:val="Heading1"/>
        <w:ind w:left="-5"/>
        <w:rPr>
          <w:rFonts w:ascii="Cambria" w:hAnsi="Cambria"/>
        </w:rPr>
      </w:pPr>
      <w:r w:rsidRPr="005E3CA7">
        <w:rPr>
          <w:rFonts w:ascii="Cambria" w:hAnsi="Cambria"/>
        </w:rPr>
        <w:t xml:space="preserve">Policy </w:t>
      </w:r>
    </w:p>
    <w:p w:rsidR="00296FF9" w:rsidRDefault="00D33D39" w:rsidP="00B035D0">
      <w:pPr>
        <w:spacing w:after="0"/>
        <w:ind w:left="20" w:right="48"/>
        <w:rPr>
          <w:rFonts w:ascii="Cambria" w:hAnsi="Cambria"/>
        </w:rPr>
      </w:pPr>
      <w:r w:rsidRPr="005E3CA7">
        <w:rPr>
          <w:rFonts w:ascii="Cambria" w:hAnsi="Cambria"/>
        </w:rPr>
        <w:t xml:space="preserve">The purpose of this policy is to </w:t>
      </w:r>
      <w:r w:rsidR="004F0B04" w:rsidRPr="005E3CA7">
        <w:rPr>
          <w:rFonts w:ascii="Cambria" w:hAnsi="Cambria"/>
        </w:rPr>
        <w:t>clearly state</w:t>
      </w:r>
      <w:r w:rsidRPr="005E3CA7">
        <w:rPr>
          <w:rFonts w:ascii="Cambria" w:hAnsi="Cambria"/>
        </w:rPr>
        <w:t xml:space="preserve"> </w:t>
      </w:r>
      <w:r w:rsidR="00FB0905" w:rsidRPr="005E3CA7">
        <w:rPr>
          <w:rFonts w:ascii="Cambria" w:hAnsi="Cambria"/>
        </w:rPr>
        <w:t>Harrogate Town AFC</w:t>
      </w:r>
      <w:r w:rsidRPr="005E3CA7">
        <w:rPr>
          <w:rFonts w:ascii="Cambria" w:hAnsi="Cambria"/>
        </w:rPr>
        <w:t xml:space="preserve">’s position with regard to </w:t>
      </w:r>
      <w:r w:rsidR="00B035D0">
        <w:rPr>
          <w:rFonts w:ascii="Cambria" w:hAnsi="Cambria"/>
        </w:rPr>
        <w:t>Equality, Diversity, and Inclusion</w:t>
      </w:r>
      <w:r w:rsidRPr="005E3CA7">
        <w:rPr>
          <w:rFonts w:ascii="Cambria" w:hAnsi="Cambria"/>
        </w:rPr>
        <w:t>.</w:t>
      </w:r>
    </w:p>
    <w:p w:rsidR="00B035D0" w:rsidRDefault="00B035D0" w:rsidP="00B035D0">
      <w:pPr>
        <w:spacing w:after="0"/>
        <w:ind w:left="20" w:right="48"/>
        <w:rPr>
          <w:rFonts w:ascii="Cambria" w:hAnsi="Cambria"/>
        </w:rPr>
      </w:pPr>
    </w:p>
    <w:p w:rsidR="00B035D0" w:rsidRDefault="00B035D0" w:rsidP="00B035D0">
      <w:pPr>
        <w:spacing w:after="0"/>
        <w:ind w:left="20" w:right="48"/>
        <w:rPr>
          <w:rFonts w:ascii="Cambria" w:hAnsi="Cambria"/>
        </w:rPr>
      </w:pPr>
      <w:r w:rsidRPr="005E3CA7">
        <w:rPr>
          <w:rFonts w:ascii="Cambria" w:hAnsi="Cambria"/>
        </w:rPr>
        <w:t xml:space="preserve">Harrogate Town AFC (HTAFC) </w:t>
      </w:r>
      <w:r w:rsidRPr="00B035D0">
        <w:rPr>
          <w:rFonts w:ascii="Cambria" w:hAnsi="Cambria"/>
        </w:rPr>
        <w:t xml:space="preserve">is committed to encouraging equality, </w:t>
      </w:r>
      <w:r w:rsidR="004F0B04" w:rsidRPr="00B035D0">
        <w:rPr>
          <w:rFonts w:ascii="Cambria" w:hAnsi="Cambria"/>
        </w:rPr>
        <w:t>diversity,</w:t>
      </w:r>
      <w:r w:rsidRPr="00B035D0">
        <w:rPr>
          <w:rFonts w:ascii="Cambria" w:hAnsi="Cambria"/>
        </w:rPr>
        <w:t xml:space="preserve"> and inclusion among our workforce, </w:t>
      </w:r>
      <w:r w:rsidR="00D55A3D" w:rsidRPr="00CA1306">
        <w:rPr>
          <w:rFonts w:ascii="Cambria" w:hAnsi="Cambria"/>
        </w:rPr>
        <w:t>fans, suppliers, visitors, the public and any others</w:t>
      </w:r>
      <w:r w:rsidR="00D55A3D" w:rsidRPr="00B035D0">
        <w:rPr>
          <w:rFonts w:ascii="Cambria" w:hAnsi="Cambria"/>
        </w:rPr>
        <w:t xml:space="preserve"> </w:t>
      </w:r>
      <w:r w:rsidRPr="00B035D0">
        <w:rPr>
          <w:rFonts w:ascii="Cambria" w:hAnsi="Cambria"/>
        </w:rPr>
        <w:t>thus eliminating unlawful discrimination.</w:t>
      </w:r>
    </w:p>
    <w:p w:rsidR="00B035D0" w:rsidRPr="00B035D0" w:rsidRDefault="00B035D0" w:rsidP="00B035D0">
      <w:pPr>
        <w:spacing w:after="0"/>
        <w:ind w:left="20" w:right="48"/>
        <w:rPr>
          <w:rFonts w:ascii="Cambria" w:hAnsi="Cambria"/>
        </w:rPr>
      </w:pPr>
    </w:p>
    <w:p w:rsidR="00B035D0" w:rsidRDefault="00B035D0" w:rsidP="00B035D0">
      <w:pPr>
        <w:spacing w:after="0"/>
        <w:ind w:left="20" w:right="48"/>
        <w:rPr>
          <w:rFonts w:ascii="Cambria" w:hAnsi="Cambria"/>
        </w:rPr>
      </w:pPr>
      <w:r w:rsidRPr="00B035D0">
        <w:rPr>
          <w:rFonts w:ascii="Cambria" w:hAnsi="Cambria"/>
        </w:rPr>
        <w:t xml:space="preserve">The aim is for </w:t>
      </w:r>
      <w:r w:rsidR="00D55A3D">
        <w:rPr>
          <w:rFonts w:ascii="Cambria" w:hAnsi="Cambria"/>
        </w:rPr>
        <w:t>HTAFC</w:t>
      </w:r>
      <w:r w:rsidRPr="00B035D0">
        <w:rPr>
          <w:rFonts w:ascii="Cambria" w:hAnsi="Cambria"/>
        </w:rPr>
        <w:t xml:space="preserve"> to be truly representative of all sections of society, and for each </w:t>
      </w:r>
      <w:r w:rsidR="00D55A3D">
        <w:rPr>
          <w:rFonts w:ascii="Cambria" w:hAnsi="Cambria"/>
        </w:rPr>
        <w:t>person</w:t>
      </w:r>
      <w:r w:rsidRPr="00B035D0">
        <w:rPr>
          <w:rFonts w:ascii="Cambria" w:hAnsi="Cambria"/>
        </w:rPr>
        <w:t xml:space="preserve"> to feel respected and able to give their best.</w:t>
      </w:r>
    </w:p>
    <w:p w:rsidR="00B035D0" w:rsidRDefault="00B035D0" w:rsidP="00B035D0">
      <w:pPr>
        <w:spacing w:after="0"/>
        <w:ind w:left="20" w:right="48"/>
        <w:rPr>
          <w:rFonts w:ascii="Cambria" w:hAnsi="Cambria"/>
        </w:rPr>
      </w:pPr>
    </w:p>
    <w:p w:rsidR="00B035D0" w:rsidRDefault="00B035D0" w:rsidP="00B035D0">
      <w:pPr>
        <w:spacing w:after="0"/>
        <w:ind w:left="20" w:right="48"/>
        <w:rPr>
          <w:rFonts w:ascii="Cambria" w:hAnsi="Cambria"/>
        </w:rPr>
      </w:pPr>
      <w:r w:rsidRPr="005E3CA7">
        <w:rPr>
          <w:rFonts w:ascii="Cambria" w:hAnsi="Cambria"/>
        </w:rPr>
        <w:t xml:space="preserve">Harrogate Town AFC (HTAFC) </w:t>
      </w:r>
      <w:r w:rsidRPr="00B035D0">
        <w:rPr>
          <w:rFonts w:ascii="Cambria" w:hAnsi="Cambria"/>
        </w:rPr>
        <w:t>in providing goods and/or services and/or facilities - is also committed against unlawful discrimination of fans or the wider public.</w:t>
      </w:r>
    </w:p>
    <w:p w:rsidR="00B035D0" w:rsidRPr="005E3CA7" w:rsidRDefault="00B035D0" w:rsidP="00B035D0">
      <w:pPr>
        <w:spacing w:after="0"/>
        <w:ind w:left="20" w:right="48"/>
        <w:rPr>
          <w:rFonts w:ascii="Cambria" w:hAnsi="Cambria"/>
        </w:rPr>
      </w:pPr>
    </w:p>
    <w:p w:rsidR="00296FF9" w:rsidRPr="005E3CA7" w:rsidRDefault="00D33D39">
      <w:pPr>
        <w:spacing w:after="0" w:line="259" w:lineRule="auto"/>
        <w:ind w:left="-5"/>
        <w:rPr>
          <w:rFonts w:ascii="Cambria" w:hAnsi="Cambria"/>
        </w:rPr>
      </w:pPr>
      <w:r w:rsidRPr="005E3CA7">
        <w:rPr>
          <w:rFonts w:ascii="Cambria" w:hAnsi="Cambria"/>
          <w:b/>
          <w:color w:val="0098CE"/>
          <w:sz w:val="28"/>
        </w:rPr>
        <w:t>Scope</w:t>
      </w:r>
    </w:p>
    <w:p w:rsidR="00296FF9" w:rsidRPr="005E3CA7" w:rsidRDefault="00D33D39">
      <w:pPr>
        <w:spacing w:after="365"/>
        <w:ind w:left="20" w:right="48"/>
        <w:rPr>
          <w:rFonts w:ascii="Cambria" w:hAnsi="Cambria"/>
        </w:rPr>
      </w:pPr>
      <w:r w:rsidRPr="005E3CA7">
        <w:rPr>
          <w:rFonts w:ascii="Cambria" w:hAnsi="Cambria"/>
        </w:rPr>
        <w:t xml:space="preserve">This policy applies to all </w:t>
      </w:r>
      <w:r w:rsidR="00FB0905" w:rsidRPr="005E3CA7">
        <w:rPr>
          <w:rFonts w:ascii="Cambria" w:hAnsi="Cambria"/>
        </w:rPr>
        <w:t>Harrogate Town AFC (HTAFC) Club structures</w:t>
      </w:r>
      <w:r w:rsidR="00D55A3D">
        <w:rPr>
          <w:rFonts w:ascii="Cambria" w:hAnsi="Cambria"/>
        </w:rPr>
        <w:t xml:space="preserve">, </w:t>
      </w:r>
      <w:r w:rsidR="00D55A3D" w:rsidRPr="00CA1306">
        <w:rPr>
          <w:rFonts w:ascii="Cambria" w:hAnsi="Cambria"/>
        </w:rPr>
        <w:t xml:space="preserve">employees, fans, suppliers, visitors, the public and any others </w:t>
      </w:r>
      <w:r w:rsidR="00D55A3D" w:rsidRPr="00D55A3D">
        <w:rPr>
          <w:rFonts w:ascii="Cambria" w:hAnsi="Cambria"/>
        </w:rPr>
        <w:t>while participating in activities within the EnviroVent Stadium grounds</w:t>
      </w:r>
      <w:r w:rsidRPr="005E3CA7">
        <w:rPr>
          <w:rFonts w:ascii="Cambria" w:hAnsi="Cambria"/>
        </w:rPr>
        <w:t>.</w:t>
      </w:r>
    </w:p>
    <w:p w:rsidR="00296FF9" w:rsidRPr="005E3CA7" w:rsidRDefault="00D33D39">
      <w:pPr>
        <w:pStyle w:val="Heading1"/>
        <w:ind w:left="-5"/>
        <w:rPr>
          <w:rFonts w:ascii="Cambria" w:hAnsi="Cambria"/>
        </w:rPr>
      </w:pPr>
      <w:r w:rsidRPr="005E3CA7">
        <w:rPr>
          <w:rFonts w:ascii="Cambria" w:hAnsi="Cambria"/>
        </w:rPr>
        <w:t>Policy</w:t>
      </w:r>
    </w:p>
    <w:p w:rsidR="00B035D0" w:rsidRPr="00B035D0" w:rsidRDefault="00B035D0" w:rsidP="00B035D0">
      <w:pPr>
        <w:ind w:left="20" w:right="48"/>
        <w:rPr>
          <w:rFonts w:ascii="Cambria" w:hAnsi="Cambria"/>
        </w:rPr>
      </w:pPr>
      <w:r w:rsidRPr="00B035D0">
        <w:rPr>
          <w:rFonts w:ascii="Cambria" w:hAnsi="Cambria"/>
        </w:rPr>
        <w:t xml:space="preserve">The policy’s purpose </w:t>
      </w:r>
      <w:r w:rsidRPr="005E3CA7">
        <w:rPr>
          <w:rFonts w:ascii="Cambria" w:hAnsi="Cambria"/>
        </w:rPr>
        <w:t xml:space="preserve">of Harrogate Town AFC </w:t>
      </w:r>
      <w:r w:rsidRPr="00B035D0">
        <w:rPr>
          <w:rFonts w:ascii="Cambria" w:hAnsi="Cambria"/>
        </w:rPr>
        <w:t>is to:</w:t>
      </w:r>
    </w:p>
    <w:p w:rsidR="00D55A3D" w:rsidRDefault="00B035D0" w:rsidP="00B035D0">
      <w:pPr>
        <w:ind w:left="20" w:right="48"/>
        <w:rPr>
          <w:rFonts w:ascii="Cambria" w:hAnsi="Cambria"/>
        </w:rPr>
      </w:pPr>
      <w:r w:rsidRPr="00B035D0">
        <w:rPr>
          <w:rFonts w:ascii="Cambria" w:hAnsi="Cambria"/>
        </w:rPr>
        <w:t xml:space="preserve">• </w:t>
      </w:r>
      <w:r>
        <w:rPr>
          <w:rFonts w:ascii="Cambria" w:hAnsi="Cambria"/>
        </w:rPr>
        <w:t>P</w:t>
      </w:r>
      <w:r w:rsidRPr="00B035D0">
        <w:rPr>
          <w:rFonts w:ascii="Cambria" w:hAnsi="Cambria"/>
        </w:rPr>
        <w:t xml:space="preserve">rovide equality, </w:t>
      </w:r>
      <w:r w:rsidR="004F0B04" w:rsidRPr="00B035D0">
        <w:rPr>
          <w:rFonts w:ascii="Cambria" w:hAnsi="Cambria"/>
        </w:rPr>
        <w:t>fairness,</w:t>
      </w:r>
      <w:r w:rsidRPr="00B035D0">
        <w:rPr>
          <w:rFonts w:ascii="Cambria" w:hAnsi="Cambria"/>
        </w:rPr>
        <w:t xml:space="preserve"> and respect for </w:t>
      </w:r>
      <w:r w:rsidR="00D55A3D">
        <w:rPr>
          <w:rFonts w:ascii="Cambria" w:hAnsi="Cambria"/>
        </w:rPr>
        <w:t>everyone</w:t>
      </w:r>
      <w:r w:rsidRPr="00B035D0">
        <w:rPr>
          <w:rFonts w:ascii="Cambria" w:hAnsi="Cambria"/>
        </w:rPr>
        <w:t xml:space="preserve"> </w:t>
      </w:r>
      <w:r w:rsidR="00D55A3D">
        <w:rPr>
          <w:rFonts w:ascii="Cambria" w:hAnsi="Cambria"/>
        </w:rPr>
        <w:t>at all of</w:t>
      </w:r>
      <w:r w:rsidRPr="00B035D0">
        <w:rPr>
          <w:rFonts w:ascii="Cambria" w:hAnsi="Cambria"/>
        </w:rPr>
        <w:t xml:space="preserve"> our </w:t>
      </w:r>
      <w:r w:rsidR="00D55A3D">
        <w:rPr>
          <w:rFonts w:ascii="Cambria" w:hAnsi="Cambria"/>
        </w:rPr>
        <w:t>events within the EnviroVent grounds</w:t>
      </w:r>
      <w:r w:rsidR="00D55A3D" w:rsidRPr="00D55A3D">
        <w:rPr>
          <w:rFonts w:ascii="Cambria" w:hAnsi="Cambria"/>
        </w:rPr>
        <w:t xml:space="preserve"> </w:t>
      </w:r>
      <w:r w:rsidR="00D55A3D">
        <w:rPr>
          <w:rFonts w:ascii="Cambria" w:hAnsi="Cambria"/>
        </w:rPr>
        <w:t xml:space="preserve">including </w:t>
      </w:r>
      <w:r w:rsidR="00D55A3D" w:rsidRPr="00D55A3D">
        <w:rPr>
          <w:rFonts w:ascii="Cambria" w:hAnsi="Cambria"/>
        </w:rPr>
        <w:t>employees, fans, suppliers, visitors, the public and any others</w:t>
      </w:r>
      <w:r w:rsidR="00D55A3D">
        <w:rPr>
          <w:rFonts w:ascii="Cambria" w:hAnsi="Cambria"/>
        </w:rPr>
        <w:t>.</w:t>
      </w:r>
      <w:r w:rsidR="00D55A3D" w:rsidRPr="00D55A3D">
        <w:rPr>
          <w:rFonts w:ascii="Cambria" w:hAnsi="Cambria"/>
        </w:rPr>
        <w:t xml:space="preserve"> </w:t>
      </w:r>
    </w:p>
    <w:p w:rsidR="00B035D0" w:rsidRPr="00B035D0" w:rsidRDefault="00B035D0" w:rsidP="00B035D0">
      <w:pPr>
        <w:ind w:left="20" w:right="48"/>
        <w:rPr>
          <w:rFonts w:ascii="Cambria" w:hAnsi="Cambria"/>
        </w:rPr>
      </w:pPr>
      <w:r w:rsidRPr="00B035D0">
        <w:rPr>
          <w:rFonts w:ascii="Cambria" w:hAnsi="Cambria"/>
        </w:rPr>
        <w:t xml:space="preserve">• </w:t>
      </w:r>
      <w:r>
        <w:rPr>
          <w:rFonts w:ascii="Cambria" w:hAnsi="Cambria"/>
        </w:rPr>
        <w:t>N</w:t>
      </w:r>
      <w:r w:rsidRPr="00B035D0">
        <w:rPr>
          <w:rFonts w:ascii="Cambria" w:hAnsi="Cambria"/>
        </w:rPr>
        <w:t xml:space="preserve">ot unlawfully discriminate because of the Equality Act 2010 protected characteristics of age, disability, gender reassignment, marriage and civil partnership, pregnancy and maternity, race (including colour, nationality, and ethnic or national origin), religion or belief, </w:t>
      </w:r>
      <w:r w:rsidR="004F0B04" w:rsidRPr="00B035D0">
        <w:rPr>
          <w:rFonts w:ascii="Cambria" w:hAnsi="Cambria"/>
        </w:rPr>
        <w:t>sex,</w:t>
      </w:r>
      <w:r w:rsidRPr="00B035D0">
        <w:rPr>
          <w:rFonts w:ascii="Cambria" w:hAnsi="Cambria"/>
        </w:rPr>
        <w:t xml:space="preserve"> and sexual orientation</w:t>
      </w:r>
    </w:p>
    <w:p w:rsidR="00296FF9" w:rsidRPr="005E3CA7" w:rsidRDefault="00D33D39">
      <w:pPr>
        <w:pStyle w:val="Heading1"/>
        <w:ind w:left="-5"/>
        <w:rPr>
          <w:rFonts w:ascii="Cambria" w:hAnsi="Cambria"/>
        </w:rPr>
      </w:pPr>
      <w:r w:rsidRPr="005E3CA7">
        <w:rPr>
          <w:rFonts w:ascii="Cambria" w:hAnsi="Cambria"/>
        </w:rPr>
        <w:t>Principles</w:t>
      </w:r>
    </w:p>
    <w:p w:rsidR="00CA1306" w:rsidRPr="00CA1306" w:rsidRDefault="00CA1306" w:rsidP="00CA1306">
      <w:pPr>
        <w:ind w:left="20" w:right="48"/>
        <w:rPr>
          <w:rFonts w:ascii="Cambria" w:hAnsi="Cambria"/>
        </w:rPr>
      </w:pPr>
      <w:r w:rsidRPr="00CA1306">
        <w:rPr>
          <w:rFonts w:ascii="Cambria" w:hAnsi="Cambria"/>
        </w:rPr>
        <w:t xml:space="preserve">Encouraging equality, </w:t>
      </w:r>
      <w:r w:rsidR="004F0B04" w:rsidRPr="00CA1306">
        <w:rPr>
          <w:rFonts w:ascii="Cambria" w:hAnsi="Cambria"/>
        </w:rPr>
        <w:t>diversity,</w:t>
      </w:r>
      <w:r w:rsidRPr="00CA1306">
        <w:rPr>
          <w:rFonts w:ascii="Cambria" w:hAnsi="Cambria"/>
        </w:rPr>
        <w:t xml:space="preserve"> and inclusion </w:t>
      </w:r>
      <w:r w:rsidR="00D55A3D">
        <w:rPr>
          <w:rFonts w:ascii="Cambria" w:hAnsi="Cambria"/>
        </w:rPr>
        <w:t>within the EnviroVent grounds</w:t>
      </w:r>
      <w:r w:rsidRPr="00CA1306">
        <w:rPr>
          <w:rFonts w:ascii="Cambria" w:hAnsi="Cambria"/>
        </w:rPr>
        <w:t xml:space="preserve"> </w:t>
      </w:r>
      <w:r w:rsidR="00D55A3D">
        <w:rPr>
          <w:rFonts w:ascii="Cambria" w:hAnsi="Cambria"/>
        </w:rPr>
        <w:t>is</w:t>
      </w:r>
      <w:r w:rsidRPr="00CA1306">
        <w:rPr>
          <w:rFonts w:ascii="Cambria" w:hAnsi="Cambria"/>
        </w:rPr>
        <w:t xml:space="preserve"> good practice</w:t>
      </w:r>
      <w:r w:rsidR="00D55A3D">
        <w:rPr>
          <w:rFonts w:ascii="Cambria" w:hAnsi="Cambria"/>
        </w:rPr>
        <w:t xml:space="preserve"> to:</w:t>
      </w:r>
    </w:p>
    <w:p w:rsidR="00CA1306" w:rsidRDefault="00CA1306" w:rsidP="00CA1306">
      <w:pPr>
        <w:ind w:left="20" w:right="48"/>
        <w:rPr>
          <w:rFonts w:ascii="Cambria" w:hAnsi="Cambria"/>
        </w:rPr>
      </w:pPr>
      <w:r w:rsidRPr="00CA1306">
        <w:rPr>
          <w:rFonts w:ascii="Cambria" w:hAnsi="Cambria"/>
        </w:rPr>
        <w:t>• Create a</w:t>
      </w:r>
      <w:r w:rsidR="00D55A3D">
        <w:rPr>
          <w:rFonts w:ascii="Cambria" w:hAnsi="Cambria"/>
        </w:rPr>
        <w:t xml:space="preserve">n </w:t>
      </w:r>
      <w:r w:rsidRPr="00CA1306">
        <w:rPr>
          <w:rFonts w:ascii="Cambria" w:hAnsi="Cambria"/>
        </w:rPr>
        <w:t xml:space="preserve">environment free of bullying, harassment, </w:t>
      </w:r>
      <w:r w:rsidR="004F0B04" w:rsidRPr="00CA1306">
        <w:rPr>
          <w:rFonts w:ascii="Cambria" w:hAnsi="Cambria"/>
        </w:rPr>
        <w:t>victimisation,</w:t>
      </w:r>
      <w:r w:rsidRPr="00CA1306">
        <w:rPr>
          <w:rFonts w:ascii="Cambria" w:hAnsi="Cambria"/>
        </w:rPr>
        <w:t xml:space="preserve"> and unlawful discrimination, promoting dignity and respect for all, and where individual differences and the contributions of all are recognised and valued. </w:t>
      </w:r>
    </w:p>
    <w:p w:rsidR="00D55A3D" w:rsidRDefault="00CA1306" w:rsidP="00CA1306">
      <w:pPr>
        <w:pStyle w:val="ListParagraph"/>
        <w:numPr>
          <w:ilvl w:val="0"/>
          <w:numId w:val="1"/>
        </w:numPr>
        <w:ind w:right="48"/>
        <w:rPr>
          <w:rFonts w:ascii="Cambria" w:hAnsi="Cambria"/>
        </w:rPr>
      </w:pPr>
      <w:r w:rsidRPr="00CA1306">
        <w:rPr>
          <w:rFonts w:ascii="Cambria" w:hAnsi="Cambria"/>
        </w:rPr>
        <w:t xml:space="preserve">This commitment includes </w:t>
      </w:r>
      <w:r w:rsidR="00D55A3D" w:rsidRPr="00D55A3D">
        <w:rPr>
          <w:rFonts w:ascii="Cambria" w:hAnsi="Cambria"/>
        </w:rPr>
        <w:t>employees, fans, suppliers, visitors, the public and any others in the course of the organisation’s work activities</w:t>
      </w:r>
      <w:r w:rsidRPr="00CA1306">
        <w:rPr>
          <w:rFonts w:ascii="Cambria" w:hAnsi="Cambria"/>
        </w:rPr>
        <w:t xml:space="preserve"> about their rights and responsibilities under the equality, </w:t>
      </w:r>
      <w:r w:rsidR="004F0B04" w:rsidRPr="00CA1306">
        <w:rPr>
          <w:rFonts w:ascii="Cambria" w:hAnsi="Cambria"/>
        </w:rPr>
        <w:t>diversity,</w:t>
      </w:r>
      <w:r w:rsidRPr="00CA1306">
        <w:rPr>
          <w:rFonts w:ascii="Cambria" w:hAnsi="Cambria"/>
        </w:rPr>
        <w:t xml:space="preserve"> and inclusion policy.</w:t>
      </w:r>
    </w:p>
    <w:p w:rsidR="00CA1306" w:rsidRDefault="00CA1306" w:rsidP="00CA1306">
      <w:pPr>
        <w:pStyle w:val="ListParagraph"/>
        <w:numPr>
          <w:ilvl w:val="0"/>
          <w:numId w:val="1"/>
        </w:numPr>
        <w:ind w:right="48"/>
        <w:rPr>
          <w:rFonts w:ascii="Cambria" w:hAnsi="Cambria"/>
        </w:rPr>
      </w:pPr>
      <w:r w:rsidRPr="00CA1306">
        <w:rPr>
          <w:rFonts w:ascii="Cambria" w:hAnsi="Cambria"/>
        </w:rPr>
        <w:t xml:space="preserve">Responsibilities </w:t>
      </w:r>
      <w:r w:rsidR="00D55A3D" w:rsidRPr="00D55A3D">
        <w:rPr>
          <w:rFonts w:ascii="Cambria" w:hAnsi="Cambria"/>
        </w:rPr>
        <w:t>includ</w:t>
      </w:r>
      <w:r w:rsidR="00D55A3D">
        <w:rPr>
          <w:rFonts w:ascii="Cambria" w:hAnsi="Cambria"/>
        </w:rPr>
        <w:t>es</w:t>
      </w:r>
      <w:r w:rsidR="00D55A3D" w:rsidRPr="00D55A3D">
        <w:rPr>
          <w:rFonts w:ascii="Cambria" w:hAnsi="Cambria"/>
        </w:rPr>
        <w:t xml:space="preserve"> employees, fans, suppliers, visitors, the public and any others </w:t>
      </w:r>
      <w:r w:rsidRPr="00CA1306">
        <w:rPr>
          <w:rFonts w:ascii="Cambria" w:hAnsi="Cambria"/>
        </w:rPr>
        <w:t xml:space="preserve">conducting themselves </w:t>
      </w:r>
      <w:r w:rsidR="00D55A3D" w:rsidRPr="00D55A3D">
        <w:rPr>
          <w:rFonts w:ascii="Cambria" w:hAnsi="Cambria"/>
        </w:rPr>
        <w:t xml:space="preserve">whilst </w:t>
      </w:r>
      <w:r w:rsidR="00D55A3D">
        <w:rPr>
          <w:rFonts w:ascii="Cambria" w:hAnsi="Cambria"/>
        </w:rPr>
        <w:t>at</w:t>
      </w:r>
      <w:r w:rsidR="00D55A3D" w:rsidRPr="00D55A3D">
        <w:rPr>
          <w:rFonts w:ascii="Cambria" w:hAnsi="Cambria"/>
        </w:rPr>
        <w:t xml:space="preserve"> the EnviroVent stadium</w:t>
      </w:r>
      <w:r w:rsidRPr="00CA1306">
        <w:rPr>
          <w:rFonts w:ascii="Cambria" w:hAnsi="Cambria"/>
        </w:rPr>
        <w:t xml:space="preserve">, </w:t>
      </w:r>
      <w:r w:rsidR="00D55A3D">
        <w:rPr>
          <w:rFonts w:ascii="Cambria" w:hAnsi="Cambria"/>
        </w:rPr>
        <w:t>aiding in</w:t>
      </w:r>
      <w:r w:rsidRPr="00CA1306">
        <w:rPr>
          <w:rFonts w:ascii="Cambria" w:hAnsi="Cambria"/>
        </w:rPr>
        <w:t xml:space="preserve"> prevent</w:t>
      </w:r>
      <w:r w:rsidR="00D55A3D">
        <w:rPr>
          <w:rFonts w:ascii="Cambria" w:hAnsi="Cambria"/>
        </w:rPr>
        <w:t>ing</w:t>
      </w:r>
      <w:r w:rsidRPr="00CA1306">
        <w:rPr>
          <w:rFonts w:ascii="Cambria" w:hAnsi="Cambria"/>
        </w:rPr>
        <w:t xml:space="preserve"> bullying, harassment, </w:t>
      </w:r>
      <w:r w:rsidR="004F0B04" w:rsidRPr="00CA1306">
        <w:rPr>
          <w:rFonts w:ascii="Cambria" w:hAnsi="Cambria"/>
        </w:rPr>
        <w:t>victimisation,</w:t>
      </w:r>
      <w:r w:rsidRPr="00CA1306">
        <w:rPr>
          <w:rFonts w:ascii="Cambria" w:hAnsi="Cambria"/>
        </w:rPr>
        <w:t xml:space="preserve"> and unlawful discrimination. </w:t>
      </w:r>
    </w:p>
    <w:p w:rsidR="00CA1306" w:rsidRPr="00CA1306" w:rsidRDefault="00CA1306" w:rsidP="00CA1306">
      <w:pPr>
        <w:pStyle w:val="ListParagraph"/>
        <w:numPr>
          <w:ilvl w:val="0"/>
          <w:numId w:val="1"/>
        </w:numPr>
        <w:ind w:right="48"/>
        <w:rPr>
          <w:rFonts w:ascii="Cambria" w:hAnsi="Cambria"/>
        </w:rPr>
      </w:pPr>
      <w:r w:rsidRPr="00CA1306">
        <w:rPr>
          <w:rFonts w:ascii="Cambria" w:hAnsi="Cambria"/>
        </w:rPr>
        <w:t xml:space="preserve">All </w:t>
      </w:r>
      <w:r w:rsidR="00D55A3D" w:rsidRPr="00D55A3D">
        <w:rPr>
          <w:rFonts w:ascii="Cambria" w:hAnsi="Cambria"/>
        </w:rPr>
        <w:t>employees, fans, suppliers, visitors, the public and any others whilst at the EnviroVent</w:t>
      </w:r>
      <w:r w:rsidR="00D55A3D">
        <w:rPr>
          <w:rFonts w:ascii="Cambria" w:hAnsi="Cambria"/>
        </w:rPr>
        <w:t xml:space="preserve"> stadium</w:t>
      </w:r>
      <w:r w:rsidRPr="00CA1306">
        <w:rPr>
          <w:rFonts w:ascii="Cambria" w:hAnsi="Cambria"/>
        </w:rPr>
        <w:t xml:space="preserve">, can be held liable for acts of bullying, harassment, </w:t>
      </w:r>
      <w:r w:rsidR="004F0B04" w:rsidRPr="00CA1306">
        <w:rPr>
          <w:rFonts w:ascii="Cambria" w:hAnsi="Cambria"/>
        </w:rPr>
        <w:t>victimisation,</w:t>
      </w:r>
      <w:r w:rsidRPr="00CA1306">
        <w:rPr>
          <w:rFonts w:ascii="Cambria" w:hAnsi="Cambria"/>
        </w:rPr>
        <w:t xml:space="preserve"> and unlawful discrimination, in the course of their </w:t>
      </w:r>
      <w:r w:rsidR="00D55A3D">
        <w:rPr>
          <w:rFonts w:ascii="Cambria" w:hAnsi="Cambria"/>
        </w:rPr>
        <w:t>visit</w:t>
      </w:r>
      <w:r w:rsidRPr="00CA1306">
        <w:rPr>
          <w:rFonts w:ascii="Cambria" w:hAnsi="Cambria"/>
        </w:rPr>
        <w:t xml:space="preserve">, against </w:t>
      </w:r>
      <w:r w:rsidR="00D55A3D">
        <w:rPr>
          <w:rFonts w:ascii="Cambria" w:hAnsi="Cambria"/>
        </w:rPr>
        <w:t>any</w:t>
      </w:r>
      <w:r w:rsidRPr="00CA1306">
        <w:rPr>
          <w:rFonts w:ascii="Cambria" w:hAnsi="Cambria"/>
        </w:rPr>
        <w:t xml:space="preserve"> </w:t>
      </w:r>
      <w:r w:rsidR="00D55A3D">
        <w:rPr>
          <w:rFonts w:ascii="Cambria" w:hAnsi="Cambria"/>
        </w:rPr>
        <w:t xml:space="preserve">other fan, supporter, </w:t>
      </w:r>
      <w:r w:rsidRPr="00CA1306">
        <w:rPr>
          <w:rFonts w:ascii="Cambria" w:hAnsi="Cambria"/>
        </w:rPr>
        <w:t>employee, customer, supplier and the public</w:t>
      </w:r>
      <w:r>
        <w:rPr>
          <w:rFonts w:ascii="Cambria" w:hAnsi="Cambria"/>
        </w:rPr>
        <w:t>.</w:t>
      </w:r>
    </w:p>
    <w:p w:rsidR="00CA1306" w:rsidRPr="00CA1306" w:rsidRDefault="00CA1306" w:rsidP="00CA1306">
      <w:pPr>
        <w:ind w:left="20" w:right="48"/>
        <w:rPr>
          <w:rFonts w:ascii="Cambria" w:hAnsi="Cambria"/>
        </w:rPr>
      </w:pPr>
      <w:r w:rsidRPr="00CA1306">
        <w:rPr>
          <w:rFonts w:ascii="Cambria" w:hAnsi="Cambria"/>
        </w:rPr>
        <w:t xml:space="preserve">• Take seriously complaints of bullying, harassment, victimisation and unlawful discrimination by fellow </w:t>
      </w:r>
      <w:bookmarkStart w:id="4" w:name="_Hlk146829395"/>
      <w:r w:rsidRPr="00CA1306">
        <w:rPr>
          <w:rFonts w:ascii="Cambria" w:hAnsi="Cambria"/>
        </w:rPr>
        <w:t xml:space="preserve">employees, fans, suppliers, visitors, the public and any others </w:t>
      </w:r>
      <w:bookmarkStart w:id="5" w:name="_Hlk146830442"/>
      <w:r w:rsidR="00D55A3D">
        <w:rPr>
          <w:rFonts w:ascii="Cambria" w:hAnsi="Cambria"/>
        </w:rPr>
        <w:t>while participating in</w:t>
      </w:r>
      <w:r w:rsidRPr="00CA1306">
        <w:rPr>
          <w:rFonts w:ascii="Cambria" w:hAnsi="Cambria"/>
        </w:rPr>
        <w:t xml:space="preserve"> activities</w:t>
      </w:r>
      <w:bookmarkEnd w:id="4"/>
      <w:r w:rsidR="00D55A3D">
        <w:rPr>
          <w:rFonts w:ascii="Cambria" w:hAnsi="Cambria"/>
        </w:rPr>
        <w:t xml:space="preserve"> within the EnviroVent Stadium grounds</w:t>
      </w:r>
      <w:bookmarkEnd w:id="5"/>
      <w:r w:rsidRPr="00CA1306">
        <w:rPr>
          <w:rFonts w:ascii="Cambria" w:hAnsi="Cambria"/>
        </w:rPr>
        <w:t>.</w:t>
      </w:r>
    </w:p>
    <w:p w:rsidR="00CA1306" w:rsidRPr="00CA1306" w:rsidRDefault="00CA1306" w:rsidP="00CA1306">
      <w:pPr>
        <w:pStyle w:val="ListParagraph"/>
        <w:numPr>
          <w:ilvl w:val="0"/>
          <w:numId w:val="6"/>
        </w:numPr>
        <w:ind w:right="48"/>
        <w:rPr>
          <w:rFonts w:ascii="Cambria" w:hAnsi="Cambria"/>
        </w:rPr>
      </w:pPr>
      <w:r w:rsidRPr="00CA1306">
        <w:rPr>
          <w:rFonts w:ascii="Cambria" w:hAnsi="Cambria"/>
        </w:rPr>
        <w:t xml:space="preserve">Such acts will be dealt with as misconduct under the club’s disciplinary procedures, and appropriate action will be taken. Particularly serious complaints could amount to gross misconduct and lead to </w:t>
      </w:r>
      <w:r w:rsidR="00D55A3D">
        <w:rPr>
          <w:rFonts w:ascii="Cambria" w:hAnsi="Cambria"/>
        </w:rPr>
        <w:t>banning from the grounds or possible police interaction</w:t>
      </w:r>
      <w:r w:rsidRPr="00CA1306">
        <w:rPr>
          <w:rFonts w:ascii="Cambria" w:hAnsi="Cambria"/>
        </w:rPr>
        <w:t xml:space="preserve">. </w:t>
      </w:r>
    </w:p>
    <w:p w:rsidR="00CA1306" w:rsidRDefault="00CA1306" w:rsidP="00CA1306">
      <w:pPr>
        <w:pStyle w:val="ListParagraph"/>
        <w:numPr>
          <w:ilvl w:val="0"/>
          <w:numId w:val="6"/>
        </w:numPr>
        <w:ind w:right="48"/>
        <w:rPr>
          <w:rFonts w:ascii="Cambria" w:hAnsi="Cambria"/>
        </w:rPr>
      </w:pPr>
      <w:r w:rsidRPr="00CA1306">
        <w:rPr>
          <w:rFonts w:ascii="Cambria" w:hAnsi="Cambria"/>
        </w:rPr>
        <w:t>In addition, harassment under the Protection from Harassment Act 1997 – which is not limited to circumstances where harassment relates to a protected characteristic – is a criminal offence</w:t>
      </w:r>
      <w:r>
        <w:rPr>
          <w:rFonts w:ascii="Cambria" w:hAnsi="Cambria"/>
        </w:rPr>
        <w:t>.</w:t>
      </w:r>
    </w:p>
    <w:p w:rsidR="00CA1306" w:rsidRPr="00CA1306" w:rsidRDefault="00CA1306" w:rsidP="00CA1306">
      <w:pPr>
        <w:ind w:left="20" w:right="48"/>
        <w:rPr>
          <w:rFonts w:ascii="Cambria" w:hAnsi="Cambria"/>
        </w:rPr>
      </w:pPr>
      <w:r w:rsidRPr="00CA1306">
        <w:rPr>
          <w:rFonts w:ascii="Cambria" w:hAnsi="Cambria"/>
        </w:rPr>
        <w:t xml:space="preserve">The equality, diversity and inclusion policy is fully supported by </w:t>
      </w:r>
      <w:r w:rsidR="00D55A3D">
        <w:rPr>
          <w:rFonts w:ascii="Cambria" w:hAnsi="Cambria"/>
        </w:rPr>
        <w:t xml:space="preserve">HTAFC’s Board </w:t>
      </w:r>
      <w:r w:rsidR="00E74109">
        <w:rPr>
          <w:rFonts w:ascii="Cambria" w:hAnsi="Cambria"/>
        </w:rPr>
        <w:t xml:space="preserve">and </w:t>
      </w:r>
      <w:r w:rsidRPr="00CA1306">
        <w:rPr>
          <w:rFonts w:ascii="Cambria" w:hAnsi="Cambria"/>
        </w:rPr>
        <w:t xml:space="preserve">senior management. </w:t>
      </w:r>
    </w:p>
    <w:p w:rsidR="00296FF9" w:rsidRDefault="00D33D39">
      <w:pPr>
        <w:pStyle w:val="Heading1"/>
        <w:ind w:left="-5"/>
        <w:rPr>
          <w:rFonts w:ascii="Cambria" w:hAnsi="Cambria"/>
        </w:rPr>
      </w:pPr>
      <w:r w:rsidRPr="005E3CA7">
        <w:rPr>
          <w:rFonts w:ascii="Cambria" w:hAnsi="Cambria"/>
        </w:rPr>
        <w:t>Procedure</w:t>
      </w:r>
    </w:p>
    <w:p w:rsidR="00CA1306" w:rsidRPr="00CA1306" w:rsidRDefault="00CA1306" w:rsidP="00CA1306">
      <w:pPr>
        <w:rPr>
          <w:rFonts w:ascii="Cambria" w:hAnsi="Cambria"/>
        </w:rPr>
      </w:pPr>
      <w:r w:rsidRPr="005E3CA7">
        <w:rPr>
          <w:rFonts w:ascii="Cambria" w:hAnsi="Cambria"/>
        </w:rPr>
        <w:t xml:space="preserve">Harrogate Town AFC </w:t>
      </w:r>
      <w:r w:rsidRPr="00CA1306">
        <w:rPr>
          <w:rFonts w:ascii="Cambria" w:hAnsi="Cambria"/>
        </w:rPr>
        <w:t xml:space="preserve">will not tolerate any form of discrimination as identified in the Equality Act 2010 under the 9 protected characteristic, listed: age, race, sex, religion, sexual orientation, disability, gender reassignment, marriage and civil partnership, </w:t>
      </w:r>
      <w:r w:rsidR="004F0B04" w:rsidRPr="00CA1306">
        <w:rPr>
          <w:rFonts w:ascii="Cambria" w:hAnsi="Cambria"/>
        </w:rPr>
        <w:t>maternity,</w:t>
      </w:r>
      <w:r w:rsidRPr="00CA1306">
        <w:rPr>
          <w:rFonts w:ascii="Cambria" w:hAnsi="Cambria"/>
        </w:rPr>
        <w:t xml:space="preserve"> and paternity leave. Furthermore, behaviour which is deemed as bullying or harassment will also not be tolerated and will be dealt with in the same view as discrimination.</w:t>
      </w:r>
    </w:p>
    <w:p w:rsidR="00CA1306" w:rsidRDefault="00CA1306" w:rsidP="00CA1306">
      <w:pPr>
        <w:rPr>
          <w:rFonts w:ascii="Cambria" w:hAnsi="Cambria"/>
        </w:rPr>
      </w:pPr>
      <w:r w:rsidRPr="005E3CA7">
        <w:rPr>
          <w:rFonts w:ascii="Cambria" w:hAnsi="Cambria"/>
        </w:rPr>
        <w:t xml:space="preserve">Harrogate Town AFC </w:t>
      </w:r>
      <w:r w:rsidRPr="00CA1306">
        <w:rPr>
          <w:rFonts w:ascii="Cambria" w:hAnsi="Cambria"/>
        </w:rPr>
        <w:t xml:space="preserve">is dedicated to ensuring a safe and inclusive environment for everybody to thrive and </w:t>
      </w:r>
      <w:r w:rsidR="004F0B04" w:rsidRPr="00CA1306">
        <w:rPr>
          <w:rFonts w:ascii="Cambria" w:hAnsi="Cambria"/>
        </w:rPr>
        <w:t>to be the</w:t>
      </w:r>
      <w:r w:rsidRPr="00CA1306">
        <w:rPr>
          <w:rFonts w:ascii="Cambria" w:hAnsi="Cambria"/>
        </w:rPr>
        <w:t xml:space="preserve"> best version of themselves.</w:t>
      </w:r>
    </w:p>
    <w:p w:rsidR="00383312" w:rsidRPr="005E3CA7" w:rsidRDefault="00383312" w:rsidP="00D55A3D">
      <w:pPr>
        <w:rPr>
          <w:rFonts w:ascii="Cambria" w:hAnsi="Cambria"/>
        </w:rPr>
      </w:pPr>
      <w:r w:rsidRPr="00383312">
        <w:rPr>
          <w:rFonts w:ascii="Cambria" w:hAnsi="Cambria"/>
        </w:rPr>
        <w:t xml:space="preserve">If you feel you have personally encountered discrimination, or believe to have witnessed discriminatory behaviour, please contact our </w:t>
      </w:r>
      <w:r>
        <w:rPr>
          <w:rFonts w:ascii="Cambria" w:hAnsi="Cambria"/>
        </w:rPr>
        <w:t>ED&amp;I</w:t>
      </w:r>
      <w:r w:rsidRPr="00383312">
        <w:rPr>
          <w:rFonts w:ascii="Cambria" w:hAnsi="Cambria"/>
        </w:rPr>
        <w:t xml:space="preserve"> </w:t>
      </w:r>
      <w:r>
        <w:rPr>
          <w:rFonts w:ascii="Cambria" w:hAnsi="Cambria"/>
        </w:rPr>
        <w:t>Manager</w:t>
      </w:r>
      <w:r w:rsidR="00D55A3D">
        <w:rPr>
          <w:rFonts w:ascii="Cambria" w:hAnsi="Cambria"/>
        </w:rPr>
        <w:t xml:space="preserve"> at, </w:t>
      </w:r>
      <w:hyperlink r:id="rId11" w:history="1">
        <w:r w:rsidR="00D55A3D" w:rsidRPr="000317EE">
          <w:rPr>
            <w:rStyle w:val="Hyperlink"/>
            <w:rFonts w:ascii="Cambria" w:hAnsi="Cambria"/>
          </w:rPr>
          <w:t>edi@harrogatetownafc.com</w:t>
        </w:r>
      </w:hyperlink>
      <w:r w:rsidR="00D55A3D">
        <w:rPr>
          <w:rFonts w:ascii="Cambria" w:hAnsi="Cambria"/>
        </w:rPr>
        <w:t xml:space="preserve"> or </w:t>
      </w:r>
      <w:hyperlink r:id="rId12" w:history="1">
        <w:r w:rsidR="00D55A3D" w:rsidRPr="000317EE">
          <w:rPr>
            <w:rStyle w:val="Hyperlink"/>
            <w:rFonts w:ascii="Cambria" w:hAnsi="Cambria"/>
          </w:rPr>
          <w:t>matchday@harrogatetownafc.com</w:t>
        </w:r>
      </w:hyperlink>
      <w:r w:rsidR="00D55A3D">
        <w:rPr>
          <w:rFonts w:ascii="Cambria" w:hAnsi="Cambria"/>
        </w:rPr>
        <w:t xml:space="preserve"> </w:t>
      </w:r>
      <w:r w:rsidRPr="00383312">
        <w:rPr>
          <w:rFonts w:ascii="Cambria" w:hAnsi="Cambria"/>
        </w:rPr>
        <w:t xml:space="preserve">to make a formal complaint. </w:t>
      </w:r>
    </w:p>
    <w:p w:rsidR="00296FF9" w:rsidRPr="005E3CA7" w:rsidRDefault="00D33D39">
      <w:pPr>
        <w:pStyle w:val="Heading1"/>
        <w:ind w:left="-5"/>
        <w:rPr>
          <w:rFonts w:ascii="Cambria" w:hAnsi="Cambria"/>
        </w:rPr>
      </w:pPr>
      <w:r w:rsidRPr="005E3CA7">
        <w:rPr>
          <w:rFonts w:ascii="Cambria" w:hAnsi="Cambria"/>
        </w:rPr>
        <w:t>Changes to this policy</w:t>
      </w:r>
    </w:p>
    <w:p w:rsidR="0033753C" w:rsidRPr="005E3CA7" w:rsidRDefault="0033753C">
      <w:pPr>
        <w:ind w:left="20" w:right="48"/>
        <w:rPr>
          <w:rFonts w:ascii="Cambria" w:hAnsi="Cambria"/>
        </w:rPr>
      </w:pPr>
      <w:r>
        <w:rPr>
          <w:rFonts w:ascii="Cambria" w:hAnsi="Cambria"/>
        </w:rPr>
        <w:t>This policy will be reviewed annually.</w:t>
      </w:r>
    </w:p>
    <w:sectPr w:rsidR="0033753C" w:rsidRPr="005E3CA7">
      <w:type w:val="continuous"/>
      <w:pgSz w:w="11906" w:h="16838"/>
      <w:pgMar w:top="745" w:right="800" w:bottom="1291" w:left="794" w:header="720" w:footer="720" w:gutter="0"/>
      <w:cols w:num="2" w:space="5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604F" w:rsidRDefault="0090604F">
      <w:pPr>
        <w:spacing w:after="0" w:line="240" w:lineRule="auto"/>
      </w:pPr>
      <w:r>
        <w:separator/>
      </w:r>
    </w:p>
  </w:endnote>
  <w:endnote w:type="continuationSeparator" w:id="0">
    <w:p w:rsidR="0090604F" w:rsidRDefault="00906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6FF9" w:rsidRDefault="00D33D39">
    <w:pPr>
      <w:tabs>
        <w:tab w:val="right" w:pos="10361"/>
      </w:tabs>
      <w:spacing w:after="0" w:line="259" w:lineRule="auto"/>
      <w:ind w:left="0" w:right="-287" w:firstLine="0"/>
    </w:pPr>
    <w:proofErr w:type="spellStart"/>
    <w:r>
      <w:rPr>
        <w:color w:val="181717"/>
        <w:sz w:val="12"/>
      </w:rPr>
      <w:t>Utilita</w:t>
    </w:r>
    <w:proofErr w:type="spellEnd"/>
    <w:r>
      <w:rPr>
        <w:color w:val="181717"/>
        <w:sz w:val="12"/>
      </w:rPr>
      <w:t xml:space="preserve"> Group Ltd, </w:t>
    </w:r>
    <w:proofErr w:type="spellStart"/>
    <w:r>
      <w:rPr>
        <w:color w:val="181717"/>
        <w:sz w:val="12"/>
      </w:rPr>
      <w:t>Hutwood</w:t>
    </w:r>
    <w:proofErr w:type="spellEnd"/>
    <w:r>
      <w:rPr>
        <w:color w:val="181717"/>
        <w:sz w:val="12"/>
      </w:rPr>
      <w:t xml:space="preserve"> Court, Bournemouth Road, Chandler’s Ford, Eastleigh, SO53 3QB</w:t>
    </w:r>
    <w:r>
      <w:rPr>
        <w:color w:val="181717"/>
        <w:sz w:val="12"/>
      </w:rPr>
      <w:tab/>
      <w:t>Version 4 - December 2022</w:t>
    </w:r>
  </w:p>
  <w:p w:rsidR="00296FF9" w:rsidRDefault="00D33D39">
    <w:pPr>
      <w:tabs>
        <w:tab w:val="right" w:pos="10361"/>
      </w:tabs>
      <w:spacing w:after="0" w:line="259" w:lineRule="auto"/>
      <w:ind w:left="0" w:right="-287" w:firstLine="0"/>
    </w:pPr>
    <w:r>
      <w:rPr>
        <w:color w:val="181717"/>
        <w:sz w:val="12"/>
      </w:rPr>
      <w:t>Registered in England &amp; Wales No: 04847763</w:t>
    </w:r>
    <w:r>
      <w:rPr>
        <w:color w:val="181717"/>
        <w:sz w:val="12"/>
      </w:rPr>
      <w:tab/>
      <w:t>www.utilita.co.uk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6FF9" w:rsidRPr="005E3CA7" w:rsidRDefault="005E3CA7">
    <w:pPr>
      <w:tabs>
        <w:tab w:val="right" w:pos="10361"/>
      </w:tabs>
      <w:spacing w:after="0" w:line="259" w:lineRule="auto"/>
      <w:ind w:left="0" w:right="-287" w:firstLine="0"/>
      <w:rPr>
        <w:rFonts w:ascii="Cambria" w:hAnsi="Cambria"/>
      </w:rPr>
    </w:pPr>
    <w:bookmarkStart w:id="0" w:name="_Hlk140123865"/>
    <w:bookmarkStart w:id="1" w:name="_Hlk140123866"/>
    <w:bookmarkStart w:id="2" w:name="_Hlk140123995"/>
    <w:bookmarkStart w:id="3" w:name="_Hlk140123996"/>
    <w:r w:rsidRPr="005E3CA7">
      <w:rPr>
        <w:rFonts w:ascii="Cambria" w:hAnsi="Cambria"/>
        <w:color w:val="181717"/>
        <w:sz w:val="12"/>
      </w:rPr>
      <w:t>Harrogate Town AFC Limited company located in Harrogate, HG2 7RY</w:t>
    </w:r>
    <w:r w:rsidR="00053C92">
      <w:rPr>
        <w:rFonts w:ascii="Cambria" w:hAnsi="Cambria"/>
        <w:color w:val="181717"/>
        <w:sz w:val="12"/>
      </w:rPr>
      <w:t xml:space="preserve"> -</w:t>
    </w:r>
    <w:r w:rsidRPr="005E3CA7">
      <w:rPr>
        <w:rFonts w:ascii="Cambria" w:hAnsi="Cambria"/>
        <w:color w:val="181717"/>
        <w:sz w:val="12"/>
      </w:rPr>
      <w:t xml:space="preserve"> Companies House number</w:t>
    </w:r>
    <w:r w:rsidR="00053C92">
      <w:rPr>
        <w:rFonts w:ascii="Cambria" w:hAnsi="Cambria"/>
        <w:color w:val="181717"/>
        <w:sz w:val="12"/>
      </w:rPr>
      <w:t>:</w:t>
    </w:r>
    <w:r w:rsidRPr="005E3CA7">
      <w:rPr>
        <w:rFonts w:ascii="Cambria" w:hAnsi="Cambria"/>
        <w:color w:val="181717"/>
        <w:sz w:val="12"/>
      </w:rPr>
      <w:t xml:space="preserve"> 02523873.</w:t>
    </w:r>
    <w:r w:rsidR="00D33D39" w:rsidRPr="005E3CA7">
      <w:rPr>
        <w:rFonts w:ascii="Cambria" w:hAnsi="Cambria"/>
        <w:color w:val="181717"/>
        <w:sz w:val="12"/>
      </w:rPr>
      <w:tab/>
      <w:t xml:space="preserve">Version </w:t>
    </w:r>
    <w:r w:rsidRPr="005E3CA7">
      <w:rPr>
        <w:rFonts w:ascii="Cambria" w:hAnsi="Cambria"/>
        <w:color w:val="181717"/>
        <w:sz w:val="12"/>
      </w:rPr>
      <w:t>1.00</w:t>
    </w:r>
    <w:r w:rsidR="00D33D39" w:rsidRPr="005E3CA7">
      <w:rPr>
        <w:rFonts w:ascii="Cambria" w:hAnsi="Cambria"/>
        <w:color w:val="181717"/>
        <w:sz w:val="12"/>
      </w:rPr>
      <w:t xml:space="preserve"> - </w:t>
    </w:r>
    <w:r w:rsidRPr="005E3CA7">
      <w:rPr>
        <w:rFonts w:ascii="Cambria" w:hAnsi="Cambria"/>
        <w:color w:val="181717"/>
        <w:sz w:val="12"/>
      </w:rPr>
      <w:t>July</w:t>
    </w:r>
    <w:r w:rsidR="00D33D39" w:rsidRPr="005E3CA7">
      <w:rPr>
        <w:rFonts w:ascii="Cambria" w:hAnsi="Cambria"/>
        <w:color w:val="181717"/>
        <w:sz w:val="12"/>
      </w:rPr>
      <w:t xml:space="preserve"> 202</w:t>
    </w:r>
    <w:r w:rsidRPr="005E3CA7">
      <w:rPr>
        <w:rFonts w:ascii="Cambria" w:hAnsi="Cambria"/>
        <w:color w:val="181717"/>
        <w:sz w:val="12"/>
      </w:rPr>
      <w:t>3</w:t>
    </w:r>
  </w:p>
  <w:p w:rsidR="00296FF9" w:rsidRPr="005E3CA7" w:rsidRDefault="00D33D39">
    <w:pPr>
      <w:tabs>
        <w:tab w:val="right" w:pos="10361"/>
      </w:tabs>
      <w:spacing w:after="0" w:line="259" w:lineRule="auto"/>
      <w:ind w:left="0" w:right="-287" w:firstLine="0"/>
      <w:rPr>
        <w:rFonts w:ascii="Cambria" w:hAnsi="Cambria"/>
      </w:rPr>
    </w:pPr>
    <w:r w:rsidRPr="005E3CA7">
      <w:rPr>
        <w:rFonts w:ascii="Cambria" w:hAnsi="Cambria"/>
        <w:color w:val="181717"/>
        <w:sz w:val="12"/>
      </w:rPr>
      <w:tab/>
      <w:t>www.</w:t>
    </w:r>
    <w:r w:rsidR="005E3CA7" w:rsidRPr="005E3CA7">
      <w:rPr>
        <w:rFonts w:ascii="Cambria" w:hAnsi="Cambria"/>
        <w:color w:val="181717"/>
        <w:sz w:val="12"/>
      </w:rPr>
      <w:t>harrogatetownafc</w:t>
    </w:r>
    <w:r w:rsidRPr="005E3CA7">
      <w:rPr>
        <w:rFonts w:ascii="Cambria" w:hAnsi="Cambria"/>
        <w:color w:val="181717"/>
        <w:sz w:val="12"/>
      </w:rPr>
      <w:t>.co</w:t>
    </w:r>
    <w:r w:rsidR="005E3CA7" w:rsidRPr="005E3CA7">
      <w:rPr>
        <w:rFonts w:ascii="Cambria" w:hAnsi="Cambria"/>
        <w:color w:val="181717"/>
        <w:sz w:val="12"/>
      </w:rPr>
      <w:t>m</w:t>
    </w:r>
    <w:bookmarkEnd w:id="0"/>
    <w:bookmarkEnd w:id="1"/>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6FF9" w:rsidRDefault="00D33D39">
    <w:pPr>
      <w:tabs>
        <w:tab w:val="right" w:pos="10361"/>
      </w:tabs>
      <w:spacing w:after="0" w:line="259" w:lineRule="auto"/>
      <w:ind w:left="0" w:right="-287" w:firstLine="0"/>
    </w:pPr>
    <w:proofErr w:type="spellStart"/>
    <w:r>
      <w:rPr>
        <w:color w:val="181717"/>
        <w:sz w:val="12"/>
      </w:rPr>
      <w:t>Utilita</w:t>
    </w:r>
    <w:proofErr w:type="spellEnd"/>
    <w:r>
      <w:rPr>
        <w:color w:val="181717"/>
        <w:sz w:val="12"/>
      </w:rPr>
      <w:t xml:space="preserve"> Group Ltd, </w:t>
    </w:r>
    <w:proofErr w:type="spellStart"/>
    <w:r>
      <w:rPr>
        <w:color w:val="181717"/>
        <w:sz w:val="12"/>
      </w:rPr>
      <w:t>Hutwood</w:t>
    </w:r>
    <w:proofErr w:type="spellEnd"/>
    <w:r>
      <w:rPr>
        <w:color w:val="181717"/>
        <w:sz w:val="12"/>
      </w:rPr>
      <w:t xml:space="preserve"> Court, Bournemouth Road, Chandler’s Ford, Eastleigh, SO53 3QB</w:t>
    </w:r>
    <w:r>
      <w:rPr>
        <w:color w:val="181717"/>
        <w:sz w:val="12"/>
      </w:rPr>
      <w:tab/>
      <w:t>Version 4 - December 2022</w:t>
    </w:r>
  </w:p>
  <w:p w:rsidR="00296FF9" w:rsidRDefault="00D33D39">
    <w:pPr>
      <w:tabs>
        <w:tab w:val="right" w:pos="10361"/>
      </w:tabs>
      <w:spacing w:after="0" w:line="259" w:lineRule="auto"/>
      <w:ind w:left="0" w:right="-287" w:firstLine="0"/>
    </w:pPr>
    <w:r>
      <w:rPr>
        <w:color w:val="181717"/>
        <w:sz w:val="12"/>
      </w:rPr>
      <w:t>Registered in England &amp; Wales No: 04847763</w:t>
    </w:r>
    <w:r>
      <w:rPr>
        <w:color w:val="181717"/>
        <w:sz w:val="12"/>
      </w:rPr>
      <w:tab/>
      <w:t>www.utilita.co.uk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604F" w:rsidRDefault="0090604F">
      <w:pPr>
        <w:spacing w:after="0" w:line="240" w:lineRule="auto"/>
      </w:pPr>
      <w:r>
        <w:separator/>
      </w:r>
    </w:p>
  </w:footnote>
  <w:footnote w:type="continuationSeparator" w:id="0">
    <w:p w:rsidR="0090604F" w:rsidRDefault="00906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214"/>
    <w:multiLevelType w:val="hybridMultilevel"/>
    <w:tmpl w:val="3594008C"/>
    <w:lvl w:ilvl="0" w:tplc="5B74C968">
      <w:start w:val="1"/>
      <w:numFmt w:val="low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275B1223"/>
    <w:multiLevelType w:val="hybridMultilevel"/>
    <w:tmpl w:val="B934AB54"/>
    <w:lvl w:ilvl="0" w:tplc="BB2281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4922E0"/>
    <w:multiLevelType w:val="hybridMultilevel"/>
    <w:tmpl w:val="A3E8A262"/>
    <w:lvl w:ilvl="0" w:tplc="9BD0E304">
      <w:start w:val="1"/>
      <w:numFmt w:val="low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 w15:restartNumberingAfterBreak="0">
    <w:nsid w:val="49324CF4"/>
    <w:multiLevelType w:val="hybridMultilevel"/>
    <w:tmpl w:val="E648F99A"/>
    <w:lvl w:ilvl="0" w:tplc="970076C6">
      <w:start w:val="1"/>
      <w:numFmt w:val="low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 w15:restartNumberingAfterBreak="0">
    <w:nsid w:val="5BE24809"/>
    <w:multiLevelType w:val="hybridMultilevel"/>
    <w:tmpl w:val="64488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20EF2"/>
    <w:multiLevelType w:val="hybridMultilevel"/>
    <w:tmpl w:val="7C1806D2"/>
    <w:lvl w:ilvl="0" w:tplc="C2E8F11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96549444">
    <w:abstractNumId w:val="4"/>
  </w:num>
  <w:num w:numId="2" w16cid:durableId="491798093">
    <w:abstractNumId w:val="2"/>
  </w:num>
  <w:num w:numId="3" w16cid:durableId="693656994">
    <w:abstractNumId w:val="1"/>
  </w:num>
  <w:num w:numId="4" w16cid:durableId="1623875074">
    <w:abstractNumId w:val="3"/>
  </w:num>
  <w:num w:numId="5" w16cid:durableId="1546868669">
    <w:abstractNumId w:val="0"/>
  </w:num>
  <w:num w:numId="6" w16cid:durableId="14055631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FF9"/>
    <w:rsid w:val="00053C92"/>
    <w:rsid w:val="000A2082"/>
    <w:rsid w:val="00170E62"/>
    <w:rsid w:val="00296FF9"/>
    <w:rsid w:val="002A611F"/>
    <w:rsid w:val="0033753C"/>
    <w:rsid w:val="00383312"/>
    <w:rsid w:val="004F0B04"/>
    <w:rsid w:val="005E3CA7"/>
    <w:rsid w:val="00636279"/>
    <w:rsid w:val="008A4B69"/>
    <w:rsid w:val="0090604F"/>
    <w:rsid w:val="009B75C9"/>
    <w:rsid w:val="00A329D5"/>
    <w:rsid w:val="00A830F3"/>
    <w:rsid w:val="00B035D0"/>
    <w:rsid w:val="00B079FA"/>
    <w:rsid w:val="00C12AA9"/>
    <w:rsid w:val="00CA1306"/>
    <w:rsid w:val="00D33D39"/>
    <w:rsid w:val="00D55A3D"/>
    <w:rsid w:val="00E74109"/>
    <w:rsid w:val="00FB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890F"/>
  <w15:docId w15:val="{64FED4D0-4626-4BFA-8196-4D2B4DDB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248" w:lineRule="auto"/>
      <w:ind w:left="10" w:hanging="10"/>
    </w:pPr>
    <w:rPr>
      <w:rFonts w:ascii="Calibri" w:eastAsia="Calibri" w:hAnsi="Calibri" w:cs="Calibri"/>
      <w:color w:val="343433"/>
      <w:sz w:val="2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98CE"/>
      <w:sz w:val="28"/>
    </w:rPr>
  </w:style>
  <w:style w:type="paragraph" w:styleId="Heading2">
    <w:name w:val="heading 2"/>
    <w:next w:val="Normal"/>
    <w:link w:val="Heading2Char"/>
    <w:uiPriority w:val="9"/>
    <w:unhideWhenUsed/>
    <w:qFormat/>
    <w:pPr>
      <w:keepNext/>
      <w:keepLines/>
      <w:spacing w:after="7"/>
      <w:ind w:left="10" w:hanging="10"/>
      <w:outlineLvl w:val="1"/>
    </w:pPr>
    <w:rPr>
      <w:rFonts w:ascii="Calibri" w:eastAsia="Calibri" w:hAnsi="Calibri" w:cs="Calibri"/>
      <w:b/>
      <w:color w:val="3434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343433"/>
      <w:sz w:val="22"/>
    </w:rPr>
  </w:style>
  <w:style w:type="character" w:customStyle="1" w:styleId="Heading1Char">
    <w:name w:val="Heading 1 Char"/>
    <w:link w:val="Heading1"/>
    <w:rPr>
      <w:rFonts w:ascii="Calibri" w:eastAsia="Calibri" w:hAnsi="Calibri" w:cs="Calibri"/>
      <w:b/>
      <w:color w:val="0098CE"/>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E3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CA7"/>
    <w:rPr>
      <w:rFonts w:ascii="Calibri" w:eastAsia="Calibri" w:hAnsi="Calibri" w:cs="Calibri"/>
      <w:color w:val="343433"/>
      <w:sz w:val="20"/>
    </w:rPr>
  </w:style>
  <w:style w:type="paragraph" w:styleId="ListParagraph">
    <w:name w:val="List Paragraph"/>
    <w:basedOn w:val="Normal"/>
    <w:uiPriority w:val="34"/>
    <w:qFormat/>
    <w:rsid w:val="00CA1306"/>
    <w:pPr>
      <w:ind w:left="720"/>
      <w:contextualSpacing/>
    </w:pPr>
  </w:style>
  <w:style w:type="character" w:styleId="Hyperlink">
    <w:name w:val="Hyperlink"/>
    <w:basedOn w:val="DefaultParagraphFont"/>
    <w:uiPriority w:val="99"/>
    <w:unhideWhenUsed/>
    <w:rsid w:val="00D55A3D"/>
    <w:rPr>
      <w:color w:val="0563C1" w:themeColor="hyperlink"/>
      <w:u w:val="single"/>
    </w:rPr>
  </w:style>
  <w:style w:type="character" w:styleId="UnresolvedMention">
    <w:name w:val="Unresolved Mention"/>
    <w:basedOn w:val="DefaultParagraphFont"/>
    <w:uiPriority w:val="99"/>
    <w:semiHidden/>
    <w:unhideWhenUsed/>
    <w:rsid w:val="00D55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00820">
      <w:bodyDiv w:val="1"/>
      <w:marLeft w:val="0"/>
      <w:marRight w:val="0"/>
      <w:marTop w:val="0"/>
      <w:marBottom w:val="0"/>
      <w:divBdr>
        <w:top w:val="none" w:sz="0" w:space="0" w:color="auto"/>
        <w:left w:val="none" w:sz="0" w:space="0" w:color="auto"/>
        <w:bottom w:val="none" w:sz="0" w:space="0" w:color="auto"/>
        <w:right w:val="none" w:sz="0" w:space="0" w:color="auto"/>
      </w:divBdr>
    </w:div>
    <w:div w:id="1182822716">
      <w:bodyDiv w:val="1"/>
      <w:marLeft w:val="0"/>
      <w:marRight w:val="0"/>
      <w:marTop w:val="0"/>
      <w:marBottom w:val="0"/>
      <w:divBdr>
        <w:top w:val="none" w:sz="0" w:space="0" w:color="auto"/>
        <w:left w:val="none" w:sz="0" w:space="0" w:color="auto"/>
        <w:bottom w:val="none" w:sz="0" w:space="0" w:color="auto"/>
        <w:right w:val="none" w:sz="0" w:space="0" w:color="auto"/>
      </w:divBdr>
    </w:div>
    <w:div w:id="1454327293">
      <w:bodyDiv w:val="1"/>
      <w:marLeft w:val="0"/>
      <w:marRight w:val="0"/>
      <w:marTop w:val="0"/>
      <w:marBottom w:val="0"/>
      <w:divBdr>
        <w:top w:val="none" w:sz="0" w:space="0" w:color="auto"/>
        <w:left w:val="none" w:sz="0" w:space="0" w:color="auto"/>
        <w:bottom w:val="none" w:sz="0" w:space="0" w:color="auto"/>
        <w:right w:val="none" w:sz="0" w:space="0" w:color="auto"/>
      </w:divBdr>
    </w:div>
    <w:div w:id="1568956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tchday@harrogatetownaf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i@harrogatetownafc.com"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Ericka Williams</dc:creator>
  <cp:keywords/>
  <cp:lastModifiedBy>Ericka Williams</cp:lastModifiedBy>
  <cp:revision>1</cp:revision>
  <dcterms:created xsi:type="dcterms:W3CDTF">2023-09-29T09:52:00Z</dcterms:created>
  <dcterms:modified xsi:type="dcterms:W3CDTF">2023-09-29T09:52:00Z</dcterms:modified>
</cp:coreProperties>
</file>